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20" w:line="240" w:lineRule="auto"/>
        <w:ind w:firstLine="0"/>
        <w:jc w:val="center"/>
        <w:rPr>
          <w:b/>
          <w:bCs/>
          <w:sz w:val="24"/>
          <w:szCs w:val="28"/>
        </w:rPr>
      </w:pPr>
      <w:bookmarkStart w:id="20" w:name="_GoBack"/>
      <w:bookmarkEnd w:id="20"/>
      <w:r>
        <w:rPr>
          <w:sz w:val="24"/>
        </w:rPr>
        <w:drawing>
          <wp:inline distT="0" distB="0" distL="0" distR="0">
            <wp:extent cx="731520" cy="731520"/>
            <wp:effectExtent l="0" t="0" r="0" b="0"/>
            <wp:docPr id="9" name="Рисунок 2" descr="Описание: гумрф новое 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2" descr="Описание: гумрф новое лого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557" cy="73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АГЕНТСТВО МОРСКОГО И РЕЧНОГО ТРАНСПОРТА</w:t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государственное бюджетное образовательное учреждение высшего образования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«Государственный университет морского и речного флота имени адмирала С.О. Макарова»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(ФГБОУ ВО «ГУМРФ имени адмирала С.О. Макарова»)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>Институт водного транспорта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bidi w:val="0"/>
        <w:ind w:left="0" w:leftChars="0" w:firstLine="0" w:firstLineChars="0"/>
        <w:jc w:val="center"/>
        <w:rPr>
          <w:b/>
          <w:bCs/>
        </w:rPr>
      </w:pPr>
      <w:r>
        <w:rPr>
          <w:b/>
          <w:bCs/>
          <w:sz w:val="24"/>
          <w:szCs w:val="22"/>
        </w:rPr>
        <w:t>Кафедра вычислительных систем и информатики</w:t>
      </w: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color w:val="auto"/>
          <w:szCs w:val="28"/>
        </w:rPr>
      </w:pPr>
    </w:p>
    <w:p>
      <w:pPr>
        <w:bidi w:val="0"/>
        <w:jc w:val="center"/>
        <w:rPr>
          <w:rFonts w:hint="default"/>
          <w:color w:val="auto"/>
          <w:sz w:val="24"/>
          <w:szCs w:val="40"/>
          <w:lang w:val="ru-RU"/>
        </w:rPr>
      </w:pPr>
      <w:r>
        <w:rPr>
          <w:sz w:val="24"/>
          <w:szCs w:val="24"/>
        </w:rPr>
        <w:t xml:space="preserve">ОТЧЕТ ПО </w:t>
      </w:r>
      <w:r>
        <w:rPr>
          <w:sz w:val="24"/>
          <w:szCs w:val="24"/>
          <w:lang w:val="ru-RU"/>
        </w:rPr>
        <w:t>РАСЧЕТНО</w:t>
      </w:r>
      <w:r>
        <w:rPr>
          <w:rFonts w:hint="default"/>
          <w:sz w:val="24"/>
          <w:szCs w:val="24"/>
          <w:lang w:val="ru-RU"/>
        </w:rPr>
        <w:t>-ГРАФИЧЕСКОЙ РАБОТЕ</w:t>
      </w:r>
    </w:p>
    <w:p>
      <w:pPr>
        <w:spacing w:line="240" w:lineRule="auto"/>
        <w:ind w:right="-5" w:firstLine="0"/>
        <w:jc w:val="center"/>
        <w:rPr>
          <w:color w:val="auto"/>
          <w:sz w:val="24"/>
          <w:szCs w:val="40"/>
        </w:rPr>
      </w:pPr>
    </w:p>
    <w:p>
      <w:pPr>
        <w:spacing w:line="240" w:lineRule="auto"/>
        <w:ind w:right="-5" w:firstLine="0"/>
        <w:jc w:val="center"/>
        <w:rPr>
          <w:color w:val="auto"/>
          <w:sz w:val="24"/>
          <w:szCs w:val="40"/>
        </w:rPr>
      </w:pPr>
      <w:r>
        <w:rPr>
          <w:color w:val="auto"/>
          <w:sz w:val="24"/>
          <w:szCs w:val="40"/>
        </w:rPr>
        <w:t>по дисциплине:</w:t>
      </w:r>
    </w:p>
    <w:p>
      <w:pPr>
        <w:spacing w:line="240" w:lineRule="auto"/>
        <w:ind w:right="-5" w:firstLine="0"/>
        <w:jc w:val="center"/>
        <w:rPr>
          <w:color w:val="auto"/>
          <w:sz w:val="24"/>
          <w:szCs w:val="40"/>
        </w:rPr>
      </w:pPr>
      <w:r>
        <w:rPr>
          <w:color w:val="auto"/>
          <w:sz w:val="24"/>
          <w:szCs w:val="40"/>
        </w:rPr>
        <w:t>«</w:t>
      </w:r>
      <w:r>
        <w:rPr>
          <w:color w:val="auto"/>
          <w:sz w:val="24"/>
          <w:szCs w:val="40"/>
          <w:lang w:val="ru-RU"/>
        </w:rPr>
        <w:t>Синтез</w:t>
      </w:r>
      <w:r>
        <w:rPr>
          <w:rFonts w:hint="default"/>
          <w:color w:val="auto"/>
          <w:sz w:val="24"/>
          <w:szCs w:val="40"/>
          <w:lang w:val="ru-RU"/>
        </w:rPr>
        <w:t xml:space="preserve"> программных систем</w:t>
      </w:r>
      <w:r>
        <w:rPr>
          <w:color w:val="auto"/>
          <w:sz w:val="24"/>
          <w:szCs w:val="40"/>
        </w:rPr>
        <w:t>»</w:t>
      </w:r>
    </w:p>
    <w:p>
      <w:pPr>
        <w:spacing w:line="240" w:lineRule="auto"/>
        <w:ind w:right="-5" w:firstLine="0"/>
        <w:jc w:val="center"/>
        <w:rPr>
          <w:sz w:val="24"/>
          <w:szCs w:val="40"/>
        </w:rPr>
      </w:pPr>
      <w:r>
        <w:rPr>
          <w:sz w:val="24"/>
          <w:szCs w:val="40"/>
        </w:rPr>
        <w:t>на тему:</w:t>
      </w:r>
    </w:p>
    <w:p>
      <w:pPr>
        <w:spacing w:line="240" w:lineRule="auto"/>
        <w:ind w:right="-5" w:firstLine="0"/>
        <w:jc w:val="center"/>
        <w:rPr>
          <w:rFonts w:hint="default"/>
          <w:color w:val="auto"/>
          <w:sz w:val="24"/>
          <w:szCs w:val="40"/>
          <w:lang w:val="ru-RU"/>
        </w:rPr>
      </w:pPr>
      <w:r>
        <w:rPr>
          <w:sz w:val="24"/>
          <w:szCs w:val="24"/>
        </w:rPr>
        <w:t>«Разработка игры жанра "Симулятор" - "Жизнь почтальона"»</w:t>
      </w:r>
    </w:p>
    <w:p>
      <w:pPr>
        <w:spacing w:line="240" w:lineRule="auto"/>
        <w:ind w:right="-5" w:firstLine="0"/>
        <w:jc w:val="center"/>
        <w:rPr>
          <w:sz w:val="24"/>
          <w:szCs w:val="40"/>
        </w:rPr>
      </w:pPr>
    </w:p>
    <w:p>
      <w:pPr>
        <w:spacing w:line="240" w:lineRule="auto"/>
        <w:ind w:right="-5" w:firstLine="0"/>
        <w:jc w:val="center"/>
        <w:rPr>
          <w:sz w:val="24"/>
          <w:szCs w:val="40"/>
        </w:rPr>
      </w:pPr>
    </w:p>
    <w:p>
      <w:pPr>
        <w:spacing w:line="240" w:lineRule="auto"/>
        <w:ind w:right="-5" w:firstLine="0"/>
        <w:jc w:val="center"/>
        <w:rPr>
          <w:sz w:val="24"/>
          <w:szCs w:val="40"/>
        </w:rPr>
      </w:pPr>
    </w:p>
    <w:p>
      <w:pPr>
        <w:spacing w:line="240" w:lineRule="auto"/>
        <w:ind w:right="-5" w:firstLine="0"/>
        <w:jc w:val="center"/>
        <w:rPr>
          <w:sz w:val="24"/>
          <w:szCs w:val="40"/>
        </w:rPr>
      </w:pPr>
    </w:p>
    <w:p>
      <w:pPr>
        <w:spacing w:line="240" w:lineRule="auto"/>
        <w:ind w:right="-5" w:firstLine="0"/>
        <w:jc w:val="center"/>
        <w:rPr>
          <w:sz w:val="24"/>
          <w:szCs w:val="40"/>
        </w:rPr>
      </w:pPr>
    </w:p>
    <w:p>
      <w:pPr>
        <w:spacing w:line="240" w:lineRule="auto"/>
        <w:ind w:right="-5" w:firstLine="0"/>
        <w:jc w:val="center"/>
        <w:rPr>
          <w:sz w:val="24"/>
          <w:szCs w:val="40"/>
        </w:rPr>
      </w:pPr>
    </w:p>
    <w:p>
      <w:pPr>
        <w:spacing w:line="240" w:lineRule="auto"/>
        <w:ind w:left="5954" w:right="-5" w:firstLine="0"/>
        <w:jc w:val="left"/>
        <w:rPr>
          <w:rFonts w:hint="default"/>
          <w:color w:val="auto"/>
          <w:sz w:val="24"/>
          <w:szCs w:val="40"/>
          <w:lang w:val="ru-RU"/>
        </w:rPr>
      </w:pPr>
      <w:r>
        <w:rPr>
          <w:color w:val="auto"/>
          <w:sz w:val="24"/>
          <w:szCs w:val="40"/>
        </w:rPr>
        <w:t>Работу выполнил:</w:t>
      </w:r>
      <w:r>
        <w:rPr>
          <w:color w:val="auto"/>
          <w:sz w:val="24"/>
          <w:szCs w:val="40"/>
        </w:rPr>
        <w:br w:type="textWrapping"/>
      </w:r>
      <w:r>
        <w:rPr>
          <w:color w:val="auto"/>
          <w:sz w:val="24"/>
          <w:szCs w:val="40"/>
        </w:rPr>
        <w:t>студент группы ИС-4</w:t>
      </w:r>
      <w:r>
        <w:rPr>
          <w:rFonts w:hint="default"/>
          <w:color w:val="auto"/>
          <w:sz w:val="24"/>
          <w:szCs w:val="40"/>
          <w:lang w:val="ru-RU"/>
        </w:rPr>
        <w:t>2</w:t>
      </w:r>
      <w:r>
        <w:rPr>
          <w:color w:val="auto"/>
          <w:sz w:val="24"/>
          <w:szCs w:val="40"/>
        </w:rPr>
        <w:br w:type="textWrapping"/>
      </w:r>
      <w:r>
        <w:rPr>
          <w:rFonts w:hint="default"/>
          <w:color w:val="auto"/>
          <w:sz w:val="24"/>
          <w:szCs w:val="40"/>
          <w:lang w:val="ru-RU"/>
        </w:rPr>
        <w:t>Подгорный Н.И.</w:t>
      </w:r>
    </w:p>
    <w:p>
      <w:pPr>
        <w:spacing w:line="240" w:lineRule="auto"/>
        <w:ind w:left="5954" w:right="-5" w:firstLine="0"/>
        <w:jc w:val="center"/>
        <w:rPr>
          <w:color w:val="auto"/>
          <w:sz w:val="24"/>
          <w:szCs w:val="40"/>
        </w:rPr>
      </w:pPr>
    </w:p>
    <w:p>
      <w:pPr>
        <w:spacing w:line="240" w:lineRule="auto"/>
        <w:ind w:left="5954" w:right="-5" w:firstLine="0"/>
        <w:jc w:val="left"/>
        <w:rPr>
          <w:color w:val="auto"/>
          <w:sz w:val="24"/>
          <w:szCs w:val="40"/>
        </w:rPr>
      </w:pPr>
      <w:r>
        <w:rPr>
          <w:color w:val="auto"/>
          <w:sz w:val="24"/>
          <w:szCs w:val="40"/>
        </w:rPr>
        <w:t xml:space="preserve">Работу принял: </w:t>
      </w:r>
    </w:p>
    <w:p>
      <w:pPr>
        <w:spacing w:line="240" w:lineRule="auto"/>
        <w:ind w:left="5954" w:right="-5" w:firstLine="0"/>
        <w:jc w:val="left"/>
        <w:rPr>
          <w:rFonts w:hint="default"/>
          <w:color w:val="auto"/>
          <w:sz w:val="24"/>
          <w:szCs w:val="40"/>
          <w:lang w:val="ru-RU"/>
        </w:rPr>
      </w:pPr>
      <w:r>
        <w:rPr>
          <w:rFonts w:hint="default"/>
          <w:color w:val="auto"/>
          <w:sz w:val="24"/>
          <w:szCs w:val="40"/>
          <w:lang w:val="ru-RU"/>
        </w:rPr>
        <w:t>д.к. ВСиИ</w:t>
      </w:r>
      <w:r>
        <w:rPr>
          <w:rFonts w:hint="default"/>
          <w:color w:val="auto"/>
          <w:sz w:val="24"/>
          <w:szCs w:val="40"/>
          <w:lang w:val="ru-RU"/>
        </w:rPr>
        <w:br w:type="textWrapping"/>
      </w:r>
      <w:r>
        <w:rPr>
          <w:rFonts w:hint="default"/>
          <w:color w:val="auto"/>
          <w:sz w:val="24"/>
          <w:szCs w:val="40"/>
          <w:lang w:val="ru-RU"/>
        </w:rPr>
        <w:t>Журавлев А.Е.</w:t>
      </w:r>
    </w:p>
    <w:p>
      <w:pPr>
        <w:spacing w:line="240" w:lineRule="auto"/>
        <w:ind w:right="-5" w:firstLine="0"/>
        <w:jc w:val="center"/>
        <w:rPr>
          <w:sz w:val="24"/>
          <w:szCs w:val="40"/>
        </w:rPr>
      </w:pPr>
    </w:p>
    <w:p>
      <w:pPr>
        <w:spacing w:line="240" w:lineRule="auto"/>
        <w:ind w:right="-5" w:firstLine="0"/>
        <w:jc w:val="center"/>
        <w:rPr>
          <w:sz w:val="24"/>
          <w:szCs w:val="40"/>
        </w:rPr>
      </w:pPr>
    </w:p>
    <w:p>
      <w:pPr>
        <w:spacing w:line="240" w:lineRule="auto"/>
        <w:ind w:right="-5" w:firstLine="0"/>
        <w:jc w:val="center"/>
        <w:rPr>
          <w:sz w:val="24"/>
          <w:szCs w:val="40"/>
        </w:rPr>
      </w:pPr>
    </w:p>
    <w:p>
      <w:pPr>
        <w:spacing w:line="240" w:lineRule="auto"/>
        <w:ind w:right="-5" w:firstLine="0"/>
        <w:jc w:val="center"/>
        <w:rPr>
          <w:sz w:val="24"/>
          <w:szCs w:val="40"/>
        </w:rPr>
      </w:pPr>
    </w:p>
    <w:p>
      <w:pPr>
        <w:spacing w:line="240" w:lineRule="auto"/>
        <w:ind w:right="-5" w:firstLine="0"/>
        <w:jc w:val="center"/>
        <w:rPr>
          <w:sz w:val="24"/>
          <w:szCs w:val="40"/>
        </w:rPr>
      </w:pPr>
    </w:p>
    <w:p>
      <w:pPr>
        <w:spacing w:line="240" w:lineRule="auto"/>
        <w:ind w:right="-5" w:firstLine="0"/>
        <w:jc w:val="center"/>
        <w:rPr>
          <w:sz w:val="24"/>
          <w:szCs w:val="40"/>
        </w:rPr>
      </w:pPr>
    </w:p>
    <w:p>
      <w:pPr>
        <w:bidi w:val="0"/>
        <w:ind w:left="0" w:leftChars="0" w:firstLine="0" w:firstLineChars="0"/>
        <w:jc w:val="center"/>
        <w:rPr>
          <w:sz w:val="24"/>
          <w:szCs w:val="40"/>
        </w:rPr>
      </w:pPr>
      <w:r>
        <w:rPr>
          <w:sz w:val="24"/>
          <w:szCs w:val="24"/>
        </w:rPr>
        <w:t>Санкт-Петербург</w:t>
      </w:r>
    </w:p>
    <w:p>
      <w:pPr>
        <w:spacing w:line="240" w:lineRule="auto"/>
        <w:ind w:right="-5" w:firstLine="0"/>
        <w:jc w:val="center"/>
        <w:rPr>
          <w:sz w:val="24"/>
          <w:szCs w:val="40"/>
        </w:rPr>
      </w:pPr>
      <w:r>
        <w:rPr>
          <w:sz w:val="24"/>
          <w:szCs w:val="40"/>
        </w:rPr>
        <w:t>2024</w:t>
      </w:r>
    </w:p>
    <w:p>
      <w:pPr>
        <w:rPr>
          <w:szCs w:val="28"/>
        </w:rPr>
      </w:pPr>
      <w:r>
        <w:rPr>
          <w:szCs w:val="28"/>
        </w:rPr>
        <w:br w:type="page"/>
      </w:r>
    </w:p>
    <w:sdt>
      <w:sdtPr>
        <w:rPr>
          <w:rFonts w:hint="default" w:ascii="Times New Roman" w:hAnsi="Times New Roman" w:eastAsia="SimSun" w:cs="Times New Roman"/>
          <w:sz w:val="28"/>
          <w:szCs w:val="28"/>
          <w:lang w:val="en-US" w:eastAsia="zh-CN" w:bidi="ar-SA"/>
        </w:rPr>
        <w:id w:val="147483442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eastAsia="SimSun" w:cs="Times New Roman"/>
          <w:sz w:val="28"/>
          <w:szCs w:val="28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eastAsia="SimSun" w:cs="Times New Roman"/>
              <w:sz w:val="28"/>
              <w:szCs w:val="28"/>
            </w:rPr>
            <w:t>Оглавление</w:t>
          </w:r>
        </w:p>
        <w:p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TOC \o "1-3" \h \u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_Toc26228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 xml:space="preserve">                            Введение                                     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_Toc26228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_Toc1259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1. Техническое задание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_Toc1259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ind w:left="0" w:leftChars="0" w:firstLine="0" w:firstLineChars="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_Toc9124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2. Выполнение технического задания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_Toc9124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ind w:left="0" w:leftChars="0" w:firstLine="280" w:firstLineChars="10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_Toc4746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2.1 Построение дерева сцены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_Toc4746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ind w:left="0" w:leftChars="0" w:firstLine="700" w:firstLineChars="25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_Toc30807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i/>
              <w:iCs/>
              <w:sz w:val="28"/>
              <w:szCs w:val="28"/>
              <w:lang w:val="ru-RU"/>
            </w:rPr>
            <w:t>2.1.1 Создание структуры сцены в движке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_Toc30807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ind w:left="0" w:leftChars="0" w:firstLine="700" w:firstLineChars="25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_Toc13418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i/>
              <w:iCs/>
              <w:sz w:val="28"/>
              <w:szCs w:val="28"/>
              <w:lang w:val="ru-RU"/>
            </w:rPr>
            <w:t>2.1.2 Определить иерархию объектов в сцене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_Toc13418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ind w:left="0" w:leftChars="0" w:firstLine="700" w:firstLineChars="25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_Toc26865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i/>
              <w:iCs/>
              <w:sz w:val="28"/>
              <w:szCs w:val="28"/>
              <w:lang w:val="ru-RU"/>
            </w:rPr>
            <w:t>2.1.3 Разместить  объекты в соответствии с логикой игрового мира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_Toc26865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ind w:left="0" w:leftChars="0" w:firstLine="280" w:firstLineChars="10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_Toc15755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2.2 Настройка окружения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_Toc15755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ind w:left="0" w:leftChars="0" w:firstLine="700" w:firstLineChars="25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_Toc9184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i/>
              <w:iCs/>
              <w:sz w:val="28"/>
              <w:szCs w:val="28"/>
              <w:lang w:val="ru-RU"/>
            </w:rPr>
            <w:t>2.2.1 Определить освещение сцены: направленное, точечное, окружающее.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_Toc9184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ind w:left="0" w:leftChars="0" w:firstLine="700" w:firstLineChars="25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_Toc21606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i/>
              <w:iCs/>
              <w:sz w:val="28"/>
              <w:szCs w:val="28"/>
              <w:lang w:val="ru-RU"/>
            </w:rPr>
            <w:t>2.2.2 Настроить параметры освещения для создания нужной атмосферы.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_Toc21606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_Toc10355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2.3 Заполнение сцены моделями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_Toc10355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ind w:left="0" w:leftChars="0" w:firstLine="700" w:firstLineChars="25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_Toc2787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i/>
              <w:iCs/>
              <w:sz w:val="28"/>
              <w:szCs w:val="28"/>
              <w:lang w:val="ru-RU"/>
            </w:rPr>
            <w:t>2.3.1 Создание 3</w:t>
          </w:r>
          <w:r>
            <w:rPr>
              <w:rFonts w:hint="default" w:ascii="Times New Roman" w:hAnsi="Times New Roman" w:cs="Times New Roman"/>
              <w:i/>
              <w:iCs/>
              <w:sz w:val="28"/>
              <w:szCs w:val="28"/>
              <w:lang w:val="en-US"/>
            </w:rPr>
            <w:t>D-</w:t>
          </w:r>
          <w:r>
            <w:rPr>
              <w:rFonts w:hint="default" w:ascii="Times New Roman" w:hAnsi="Times New Roman" w:cs="Times New Roman"/>
              <w:i/>
              <w:iCs/>
              <w:sz w:val="28"/>
              <w:szCs w:val="28"/>
              <w:lang w:val="ru-RU"/>
            </w:rPr>
            <w:t>моделей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_Toc2787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ind w:left="0" w:leftChars="0" w:firstLine="700" w:firstLineChars="25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_Toc22905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i/>
              <w:iCs/>
              <w:sz w:val="28"/>
              <w:szCs w:val="28"/>
              <w:lang w:val="ru-RU"/>
            </w:rPr>
            <w:t>2.3.2 Импортировать модели в движок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_Toc22905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ind w:left="0" w:leftChars="0" w:firstLine="700" w:firstLineChars="25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_Toc5877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i/>
              <w:iCs/>
              <w:sz w:val="28"/>
              <w:szCs w:val="28"/>
              <w:lang w:val="ru-RU"/>
            </w:rPr>
            <w:t>2.3.3 Распределить модели по сцене с учётом композиции и стилистики проекта.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_Toc5877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ind w:left="0" w:leftChars="0" w:firstLine="700" w:firstLineChars="250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_Toc505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i/>
              <w:iCs/>
              <w:sz w:val="28"/>
              <w:szCs w:val="28"/>
              <w:lang w:val="ru-RU"/>
            </w:rPr>
            <w:t>2.3.4 Подогнать масштаб и положение моделей в соответствии с требованиями дизайна.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_Toc505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14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HYPERLINK \l _Toc14587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Заключение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_Toc14587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  <w:p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>
      <w:pPr>
        <w:jc w:val="center"/>
        <w:outlineLvl w:val="0"/>
        <w:rPr>
          <w:rFonts w:hint="default"/>
          <w:sz w:val="28"/>
          <w:szCs w:val="28"/>
          <w:lang w:val="ru-RU"/>
        </w:rPr>
      </w:pPr>
      <w:bookmarkStart w:id="0" w:name="_Toc26228"/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</w:p>
    <w:p>
      <w:pPr>
        <w:jc w:val="center"/>
        <w:outlineLvl w:val="0"/>
        <w:rPr>
          <w:rStyle w:val="15"/>
          <w:rFonts w:hint="default" w:ascii="Times New Roman" w:hAnsi="Times New Roman" w:cs="Times New Roman"/>
          <w:sz w:val="32"/>
          <w:szCs w:val="32"/>
          <w:lang w:val="ru-RU"/>
        </w:rPr>
      </w:pPr>
      <w:r>
        <w:rPr>
          <w:rFonts w:hint="default"/>
          <w:sz w:val="28"/>
          <w:szCs w:val="28"/>
          <w:lang w:val="ru-RU"/>
        </w:rPr>
        <w:br w:type="textWrapping"/>
      </w:r>
      <w:bookmarkStart w:id="1" w:name="_Toc10025"/>
      <w:r>
        <w:rPr>
          <w:rStyle w:val="15"/>
          <w:rFonts w:hint="default" w:ascii="Times New Roman" w:hAnsi="Times New Roman" w:cs="Times New Roman"/>
          <w:sz w:val="32"/>
          <w:szCs w:val="32"/>
          <w:lang w:val="ru-RU"/>
        </w:rPr>
        <w:t>Введение</w:t>
      </w:r>
      <w:bookmarkEnd w:id="1"/>
    </w:p>
    <w:p>
      <w:pPr>
        <w:jc w:val="both"/>
        <w:outlineLvl w:val="0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Игры в жанре «Симулятор» позволяют игрокам погрузиться в виртуальный мир, имитирующий реальность или определённые аспекты жизни. Они дают возможность стать профессионалом, испытать адреналин опасных ситуаций или просто насладиться виртуальной повседневностью.</w:t>
      </w:r>
    </w:p>
    <w:p>
      <w:pPr>
        <w:jc w:val="both"/>
        <w:outlineLvl w:val="0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Симуляторы обычно фокусируются на имитации реальной жизненной деятельности, хотя многие из них предлагают «фантастические» ситуации, например, симуляторы космических сражений. Основными разновидностями игровых симуляторов являются узкотематические и широкотематические.</w:t>
      </w:r>
    </w:p>
    <w:p>
      <w:pPr>
        <w:jc w:val="both"/>
        <w:outlineLvl w:val="0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Узкотематические симуляторы обычно являются симуляторами технических средств, таких как автомобили, поезда, самолёты и вертолеты.</w:t>
      </w:r>
    </w:p>
    <w:p>
      <w:pPr>
        <w:jc w:val="both"/>
        <w:outlineLvl w:val="0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Широкотематические симуляторы включают конструкторы (симуляторы строительства), симуляторы жизни и симуляторы профессий (включая социальные симуляторы). Игроку предоставляется широкий спектр игровых действий, управление является дополнительным, а не основным.</w:t>
      </w:r>
    </w:p>
    <w:p>
      <w:pPr>
        <w:jc w:val="both"/>
        <w:outlineLvl w:val="0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Например, в игре «Жизнь почтальона» игрок, управляя почтальоном, доставляет посылки и письма в фантастическом, реалистичном посёлке, покупает оборудование и технику, взаимодействует с другими существами и, когда необходимо, противостоит им.</w:t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r>
        <w:rPr>
          <w:rFonts w:hint="default"/>
          <w:sz w:val="28"/>
          <w:szCs w:val="28"/>
          <w:lang w:val="ru-RU"/>
        </w:rPr>
        <w:br w:type="textWrapping"/>
      </w:r>
      <w:bookmarkEnd w:id="0"/>
    </w:p>
    <w:p>
      <w:pPr>
        <w:pStyle w:val="2"/>
        <w:numPr>
          <w:ilvl w:val="0"/>
          <w:numId w:val="1"/>
        </w:numPr>
        <w:bidi w:val="0"/>
        <w:jc w:val="center"/>
        <w:rPr>
          <w:rFonts w:hint="default" w:ascii="Times New Roman" w:hAnsi="Times New Roman" w:cs="Times New Roman"/>
          <w:lang w:val="ru-RU"/>
        </w:rPr>
      </w:pPr>
      <w:bookmarkStart w:id="2" w:name="_Toc30831"/>
      <w:bookmarkStart w:id="3" w:name="_Toc1259"/>
      <w:r>
        <w:rPr>
          <w:rFonts w:hint="default" w:ascii="Times New Roman" w:hAnsi="Times New Roman" w:cs="Times New Roman"/>
          <w:lang w:val="ru-RU"/>
        </w:rPr>
        <w:t>Техническое задание</w:t>
      </w:r>
      <w:bookmarkEnd w:id="2"/>
      <w:bookmarkEnd w:id="3"/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Задача: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Создание и внедрение 3D-моделей в игровой движок для создания виртуальной сцены.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Шаги выполнения:</w:t>
      </w:r>
    </w:p>
    <w:p>
      <w:pPr>
        <w:numPr>
          <w:ilvl w:val="0"/>
          <w:numId w:val="2"/>
        </w:numPr>
        <w:outlineLvl w:val="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Построение дерева сцены:</w:t>
      </w:r>
    </w:p>
    <w:p>
      <w:pPr>
        <w:numPr>
          <w:ilvl w:val="0"/>
          <w:numId w:val="3"/>
        </w:numPr>
        <w:ind w:left="420" w:leftChars="0" w:hanging="420" w:firstLineChars="0"/>
        <w:outlineLvl w:val="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Создать структуру сцены в движке.</w:t>
      </w:r>
    </w:p>
    <w:p>
      <w:pPr>
        <w:numPr>
          <w:ilvl w:val="0"/>
          <w:numId w:val="3"/>
        </w:numPr>
        <w:ind w:left="420" w:leftChars="0" w:hanging="420" w:firstLineChars="0"/>
        <w:outlineLvl w:val="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Определить иерархию объектов в сцене.</w:t>
      </w:r>
    </w:p>
    <w:p>
      <w:pPr>
        <w:numPr>
          <w:ilvl w:val="0"/>
          <w:numId w:val="3"/>
        </w:numPr>
        <w:ind w:left="420" w:leftChars="0" w:hanging="420" w:firstLineChars="0"/>
        <w:outlineLvl w:val="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Разместить объекты в соответствии с логикой игрового мира.</w:t>
      </w:r>
    </w:p>
    <w:p>
      <w:pPr>
        <w:numPr>
          <w:ilvl w:val="0"/>
          <w:numId w:val="2"/>
        </w:numPr>
        <w:ind w:left="0" w:leftChars="0" w:firstLine="0" w:firstLineChars="0"/>
        <w:outlineLvl w:val="9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Настройка окружения:</w:t>
      </w:r>
    </w:p>
    <w:p>
      <w:pPr>
        <w:numPr>
          <w:ilvl w:val="0"/>
          <w:numId w:val="4"/>
        </w:numPr>
        <w:ind w:left="420" w:leftChars="0" w:hanging="420" w:firstLineChars="0"/>
        <w:outlineLvl w:val="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Определить освещение сцены: направленное, точечное, окружающее.</w:t>
      </w:r>
    </w:p>
    <w:p>
      <w:pPr>
        <w:numPr>
          <w:ilvl w:val="0"/>
          <w:numId w:val="4"/>
        </w:numPr>
        <w:ind w:left="420" w:leftChars="0" w:hanging="420" w:firstLineChars="0"/>
        <w:outlineLvl w:val="9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Настроить параметры освещения для создания нужной атмосферы.</w:t>
      </w:r>
    </w:p>
    <w:p>
      <w:pPr>
        <w:numPr>
          <w:ilvl w:val="0"/>
          <w:numId w:val="2"/>
        </w:numPr>
        <w:ind w:left="0" w:leftChars="0" w:firstLine="0" w:firstLineChars="0"/>
        <w:outlineLvl w:val="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Заполнение сцены моделями:</w:t>
      </w:r>
    </w:p>
    <w:p>
      <w:pPr>
        <w:numPr>
          <w:ilvl w:val="0"/>
          <w:numId w:val="5"/>
        </w:numPr>
        <w:ind w:left="420" w:leftChars="0" w:hanging="420" w:firstLineChars="0"/>
        <w:outlineLvl w:val="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Создать 3D-модели объектов</w:t>
      </w:r>
    </w:p>
    <w:p>
      <w:pPr>
        <w:numPr>
          <w:ilvl w:val="0"/>
          <w:numId w:val="6"/>
        </w:numPr>
        <w:ind w:left="420" w:leftChars="0" w:hanging="420" w:firstLineChars="0"/>
        <w:outlineLvl w:val="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Импортировать модели в движок.</w:t>
      </w:r>
    </w:p>
    <w:p>
      <w:pPr>
        <w:numPr>
          <w:ilvl w:val="0"/>
          <w:numId w:val="6"/>
        </w:numPr>
        <w:ind w:left="420" w:leftChars="0" w:hanging="420" w:firstLineChars="0"/>
        <w:outlineLvl w:val="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Распределить модели по сцене с учетом композиции и стилистики проекта.</w:t>
      </w:r>
    </w:p>
    <w:p>
      <w:pPr>
        <w:numPr>
          <w:ilvl w:val="0"/>
          <w:numId w:val="6"/>
        </w:numPr>
        <w:ind w:left="420" w:leftChars="0" w:hanging="420" w:firstLineChars="0"/>
        <w:outlineLvl w:val="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Подогнать масштаб и положение моделей в соответствии с требованиями дизайна.</w:t>
      </w: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1"/>
        </w:numPr>
        <w:ind w:left="0" w:leftChars="0" w:firstLine="0" w:firstLineChars="0"/>
        <w:jc w:val="center"/>
        <w:outlineLvl w:val="1"/>
        <w:rPr>
          <w:rFonts w:hint="default" w:ascii="Times New Roman" w:hAnsi="Times New Roman" w:cs="Times New Roman"/>
          <w:sz w:val="32"/>
          <w:szCs w:val="32"/>
          <w:lang w:val="ru-RU"/>
        </w:rPr>
      </w:pPr>
      <w:bookmarkStart w:id="4" w:name="_Toc9124"/>
      <w:bookmarkStart w:id="5" w:name="_Toc28413"/>
      <w:r>
        <w:rPr>
          <w:rStyle w:val="15"/>
          <w:rFonts w:hint="default" w:ascii="Times New Roman" w:hAnsi="Times New Roman" w:cs="Times New Roman"/>
          <w:lang w:val="ru-RU"/>
        </w:rPr>
        <w:t>Выполнение технического задания</w:t>
      </w:r>
      <w:bookmarkEnd w:id="4"/>
    </w:p>
    <w:p>
      <w:pPr>
        <w:numPr>
          <w:ilvl w:val="0"/>
          <w:numId w:val="0"/>
        </w:numPr>
        <w:ind w:leftChars="0"/>
        <w:jc w:val="center"/>
        <w:outlineLvl w:val="1"/>
        <w:rPr>
          <w:rFonts w:hint="default" w:ascii="Times New Roman" w:hAnsi="Times New Roman" w:cs="Times New Roman"/>
          <w:sz w:val="32"/>
          <w:szCs w:val="32"/>
          <w:lang w:val="ru-RU"/>
        </w:rPr>
      </w:pPr>
      <w:bookmarkStart w:id="6" w:name="_Toc4746"/>
      <w:r>
        <w:rPr>
          <w:rFonts w:hint="default" w:ascii="Times New Roman" w:hAnsi="Times New Roman" w:cs="Times New Roman"/>
          <w:sz w:val="32"/>
          <w:szCs w:val="32"/>
          <w:lang w:val="ru-RU"/>
        </w:rPr>
        <w:t>2.1 Построение дерева сцены</w:t>
      </w:r>
      <w:bookmarkEnd w:id="5"/>
      <w:bookmarkEnd w:id="6"/>
    </w:p>
    <w:p>
      <w:pPr>
        <w:numPr>
          <w:ilvl w:val="0"/>
          <w:numId w:val="0"/>
        </w:numPr>
        <w:ind w:leftChars="0"/>
        <w:jc w:val="center"/>
        <w:outlineLvl w:val="2"/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</w:pPr>
      <w:bookmarkStart w:id="7" w:name="_Toc30807"/>
      <w:r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  <w:t>2.1.1 Создание структуры сцены в движке</w:t>
      </w:r>
      <w:bookmarkEnd w:id="7"/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Была создана структура Главной сцены в  движке. Которая в общем счете содержит 797 элементов, включая здания, фонарные столбы и т.д.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533650" cy="2200275"/>
            <wp:effectExtent l="0" t="0" r="11430" b="952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Рис. 1 - Структура сцены в движке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ind w:leftChars="0"/>
        <w:jc w:val="center"/>
        <w:outlineLvl w:val="2"/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</w:pPr>
      <w:bookmarkStart w:id="8" w:name="_Toc13418"/>
      <w:r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  <w:t>2.1.2 Определить иерархию объектов в сцене</w:t>
      </w:r>
      <w:bookmarkEnd w:id="8"/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Все элементы сцены расположены по группам, для более удобного способа обращения к ним. 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438400" cy="2752725"/>
            <wp:effectExtent l="0" t="0" r="0" b="571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t>Рис. 2 - Иерархия объектов в главной сцене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Как видно группа «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Levels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»содержит в себе все необходимые элементы, для создания нужного представления сцены 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3d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виде. Такой способ разбиения очень удобен, когда необходимо обратиться из скрипта к какому-либо объекту, либо найти нужный элемент в дереве сцены.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center"/>
        <w:outlineLvl w:val="2"/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</w:pPr>
      <w:bookmarkStart w:id="9" w:name="_Toc26865"/>
      <w:r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  <w:t>2.1.3 Разместить  объекты в соответствии с логикой игрового мира</w:t>
      </w:r>
      <w:bookmarkEnd w:id="9"/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>Все объекты были размещены на сцене в соответствии с задуманным планом города.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325" cy="3507740"/>
            <wp:effectExtent l="0" t="0" r="5715" b="1270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Рис. 3 - Вид на Главную сцену сверху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lang w:val="ru-RU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3491865"/>
            <wp:effectExtent l="0" t="0" r="1270" b="13335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Рис. 4 - Вид на  Главную сцену сбоку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2880" cy="3481705"/>
            <wp:effectExtent l="0" t="0" r="10160" b="825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Рис. 5 - Вид на Главную сцену с края карты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Все объекты на сцене размещены с помощью специальных инструментов движка, к примеру, деревья, кусты и все растения размещены с помощью встроенной в движок утилиты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“GridMap”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Дома были расставлены в соответствии с заранее построенной 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Figma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карте.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center"/>
        <w:outlineLvl w:val="1"/>
        <w:rPr>
          <w:rFonts w:hint="default" w:ascii="Times New Roman" w:hAnsi="Times New Roman" w:cs="Times New Roman"/>
          <w:sz w:val="32"/>
          <w:szCs w:val="32"/>
          <w:lang w:val="ru-RU"/>
        </w:rPr>
      </w:pPr>
      <w:bookmarkStart w:id="10" w:name="_Toc15755"/>
      <w:r>
        <w:rPr>
          <w:rFonts w:hint="default" w:ascii="Times New Roman" w:hAnsi="Times New Roman" w:cs="Times New Roman"/>
          <w:sz w:val="32"/>
          <w:szCs w:val="32"/>
          <w:lang w:val="ru-RU"/>
        </w:rPr>
        <w:t>2.2 Настройка окружения</w:t>
      </w:r>
      <w:bookmarkEnd w:id="10"/>
    </w:p>
    <w:p>
      <w:pPr>
        <w:numPr>
          <w:ilvl w:val="0"/>
          <w:numId w:val="0"/>
        </w:numPr>
        <w:ind w:leftChars="0"/>
        <w:jc w:val="center"/>
        <w:outlineLvl w:val="2"/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</w:pPr>
      <w:bookmarkStart w:id="11" w:name="_Toc9184"/>
      <w:r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  <w:t>2.2.1 Определить освещение сцены: направленное, точечное, окружающее.</w:t>
      </w:r>
      <w:bookmarkEnd w:id="11"/>
    </w:p>
    <w:p>
      <w:pPr>
        <w:numPr>
          <w:ilvl w:val="0"/>
          <w:numId w:val="0"/>
        </w:numPr>
        <w:ind w:leftChars="0"/>
        <w:jc w:val="both"/>
        <w:outlineLvl w:val="2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 xml:space="preserve">Освещение в игровом движке </w:t>
      </w: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en-US"/>
        </w:rPr>
        <w:t xml:space="preserve">Godot </w:t>
      </w: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>настраивается с помощью трех базовых классов:</w:t>
      </w:r>
    </w:p>
    <w:p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jc w:val="both"/>
        <w:outlineLvl w:val="2"/>
        <w:rPr>
          <w:rFonts w:hint="default" w:ascii="Times New Roman" w:hAnsi="Times New Roman"/>
          <w:i w:val="0"/>
          <w:i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en-US"/>
        </w:rPr>
        <w:t>DirectionalLight3D</w:t>
      </w: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 xml:space="preserve"> - </w:t>
      </w:r>
      <w:r>
        <w:rPr>
          <w:rFonts w:hint="default" w:ascii="Times New Roman" w:hAnsi="Times New Roman"/>
          <w:i w:val="0"/>
          <w:iCs w:val="0"/>
          <w:sz w:val="28"/>
          <w:szCs w:val="28"/>
          <w:lang w:val="ru-RU"/>
        </w:rPr>
        <w:t xml:space="preserve"> это тип 3D-подсветки, который моделирует бесконечное количество параллельных линий, охватывающих всю сцену. Он используется для освещения с высокой интенсивностью, расположенных далеко от сцены, для моделирования солнечного или лунного света.</w:t>
      </w:r>
    </w:p>
    <w:p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jc w:val="both"/>
        <w:outlineLvl w:val="2"/>
        <w:rPr>
          <w:rFonts w:hint="default" w:ascii="Times New Roman" w:hAnsi="Times New Roman"/>
          <w:i w:val="0"/>
          <w:iCs w:val="0"/>
          <w:sz w:val="28"/>
          <w:szCs w:val="28"/>
          <w:lang w:val="en-US"/>
        </w:rPr>
      </w:pPr>
      <w:r>
        <w:rPr>
          <w:rFonts w:hint="default" w:ascii="Times New Roman" w:hAnsi="Times New Roman"/>
          <w:i w:val="0"/>
          <w:iCs w:val="0"/>
          <w:sz w:val="28"/>
          <w:szCs w:val="28"/>
          <w:lang w:val="en-US"/>
        </w:rPr>
        <w:t>OmniLight3D - это тип трехмерного источника света, который излучает свет во всех направлениях. Свет ослабляется расстоянием, и это ослабление можно настроить, изменив его энергию, радиус и параметры ослабления.</w:t>
      </w:r>
    </w:p>
    <w:p>
      <w:pPr>
        <w:numPr>
          <w:ilvl w:val="0"/>
          <w:numId w:val="7"/>
        </w:numPr>
        <w:tabs>
          <w:tab w:val="clear" w:pos="420"/>
        </w:tabs>
        <w:ind w:left="420" w:leftChars="0" w:hanging="420" w:firstLineChars="0"/>
        <w:jc w:val="both"/>
        <w:outlineLvl w:val="2"/>
        <w:rPr>
          <w:rFonts w:hint="default" w:ascii="Times New Roman" w:hAnsi="Times New Roman"/>
          <w:i w:val="0"/>
          <w:iCs w:val="0"/>
          <w:sz w:val="28"/>
          <w:szCs w:val="28"/>
          <w:lang w:val="en-US"/>
        </w:rPr>
      </w:pPr>
      <w:r>
        <w:rPr>
          <w:rFonts w:hint="default" w:ascii="Times New Roman" w:hAnsi="Times New Roman"/>
          <w:i w:val="0"/>
          <w:iCs w:val="0"/>
          <w:sz w:val="28"/>
          <w:szCs w:val="28"/>
          <w:lang w:val="en-US"/>
        </w:rPr>
        <w:t>SpotLight3D - это тип светового 3D-узла, который излучает свет в определенном направлении в форме конуса. Свет ослабляется с увеличением расстояния. Это ослабление можно настроить, изменив параметры энергии, радиуса и ослабления в Light3D.</w:t>
      </w:r>
    </w:p>
    <w:p>
      <w:pPr>
        <w:numPr>
          <w:ilvl w:val="0"/>
          <w:numId w:val="0"/>
        </w:numPr>
        <w:ind w:leftChars="0"/>
        <w:jc w:val="both"/>
        <w:outlineLvl w:val="2"/>
        <w:rPr>
          <w:rFonts w:hint="default" w:ascii="Times New Roman" w:hAnsi="Times New Roman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/>
          <w:i w:val="0"/>
          <w:iCs w:val="0"/>
          <w:sz w:val="28"/>
          <w:szCs w:val="28"/>
          <w:lang w:val="ru-RU"/>
        </w:rPr>
        <w:t xml:space="preserve">В Главной сцене были настроены несколько типов освещения. </w:t>
      </w:r>
      <w:r>
        <w:rPr>
          <w:rFonts w:hint="default" w:ascii="Times New Roman" w:hAnsi="Times New Roman"/>
          <w:i w:val="0"/>
          <w:iCs w:val="0"/>
          <w:sz w:val="28"/>
          <w:szCs w:val="28"/>
          <w:lang w:val="en-US"/>
        </w:rPr>
        <w:t xml:space="preserve">DirectionalLight3D </w:t>
      </w:r>
      <w:r>
        <w:rPr>
          <w:rFonts w:hint="default" w:ascii="Times New Roman" w:hAnsi="Times New Roman"/>
          <w:i w:val="0"/>
          <w:iCs w:val="0"/>
          <w:sz w:val="28"/>
          <w:szCs w:val="28"/>
          <w:lang w:val="ru-RU"/>
        </w:rPr>
        <w:t xml:space="preserve">для основного освещения мира представлено на рисунке </w:t>
      </w:r>
    </w:p>
    <w:p>
      <w:pPr>
        <w:numPr>
          <w:ilvl w:val="0"/>
          <w:numId w:val="0"/>
        </w:numPr>
        <w:ind w:leftChars="0"/>
        <w:jc w:val="center"/>
        <w:outlineLvl w:val="2"/>
      </w:pPr>
      <w:r>
        <w:drawing>
          <wp:inline distT="0" distB="0" distL="114300" distR="114300">
            <wp:extent cx="5263515" cy="2819400"/>
            <wp:effectExtent l="0" t="0" r="9525" b="0"/>
            <wp:docPr id="1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outlineLvl w:val="2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Рис. 6 - Главное освещение мира днем</w:t>
      </w:r>
    </w:p>
    <w:p>
      <w:pPr>
        <w:numPr>
          <w:ilvl w:val="0"/>
          <w:numId w:val="0"/>
        </w:numPr>
        <w:ind w:leftChars="0"/>
        <w:jc w:val="center"/>
        <w:outlineLvl w:val="2"/>
      </w:pPr>
      <w:r>
        <w:drawing>
          <wp:inline distT="0" distB="0" distL="114300" distR="114300">
            <wp:extent cx="5265420" cy="3801745"/>
            <wp:effectExtent l="0" t="0" r="7620" b="8255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outlineLvl w:val="2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Рис. 7 - Главное освещение мира ночью</w:t>
      </w:r>
    </w:p>
    <w:p>
      <w:pPr>
        <w:numPr>
          <w:ilvl w:val="0"/>
          <w:numId w:val="0"/>
        </w:numPr>
        <w:ind w:leftChars="0"/>
        <w:jc w:val="both"/>
        <w:outlineLvl w:val="2"/>
        <w:rPr>
          <w:rFonts w:hint="default" w:ascii="Times New Roman" w:hAnsi="Times New Roman" w:cs="Times New Roman"/>
          <w:lang w:val="ru-RU"/>
        </w:rPr>
      </w:pPr>
    </w:p>
    <w:p>
      <w:pPr>
        <w:numPr>
          <w:ilvl w:val="0"/>
          <w:numId w:val="0"/>
        </w:numPr>
        <w:ind w:leftChars="0"/>
        <w:jc w:val="both"/>
        <w:outlineLvl w:val="2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Для отображения света фонарных столбов был использован класс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SpotLight3D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. </w:t>
      </w:r>
    </w:p>
    <w:p>
      <w:pPr>
        <w:numPr>
          <w:ilvl w:val="0"/>
          <w:numId w:val="0"/>
        </w:numPr>
        <w:ind w:leftChars="0"/>
        <w:jc w:val="center"/>
        <w:outlineLvl w:val="2"/>
      </w:pPr>
      <w:r>
        <w:drawing>
          <wp:inline distT="0" distB="0" distL="114300" distR="114300">
            <wp:extent cx="2844800" cy="2902585"/>
            <wp:effectExtent l="0" t="0" r="5080" b="8255"/>
            <wp:docPr id="1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outlineLvl w:val="2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Рис. 8 - Фонарное освещение на Главной сцене</w:t>
      </w:r>
    </w:p>
    <w:p>
      <w:pPr>
        <w:numPr>
          <w:ilvl w:val="0"/>
          <w:numId w:val="0"/>
        </w:numPr>
        <w:ind w:leftChars="0"/>
        <w:jc w:val="both"/>
        <w:outlineLvl w:val="2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Для освещения в здании почты был использован класс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OmniLight3D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 Этот класс позволяет сделать интерьерное освещение внутри здания.</w:t>
      </w:r>
    </w:p>
    <w:p>
      <w:pPr>
        <w:numPr>
          <w:ilvl w:val="0"/>
          <w:numId w:val="0"/>
        </w:numPr>
        <w:ind w:leftChars="0"/>
        <w:jc w:val="both"/>
        <w:outlineLvl w:val="2"/>
      </w:pPr>
      <w:r>
        <w:drawing>
          <wp:inline distT="0" distB="0" distL="114300" distR="114300">
            <wp:extent cx="5273675" cy="3563620"/>
            <wp:effectExtent l="0" t="0" r="14605" b="2540"/>
            <wp:docPr id="1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outlineLvl w:val="2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Рис. 9 - Интерьерное освещение в здании почты</w:t>
      </w:r>
    </w:p>
    <w:p>
      <w:pPr>
        <w:numPr>
          <w:ilvl w:val="0"/>
          <w:numId w:val="0"/>
        </w:numPr>
        <w:ind w:leftChars="0"/>
        <w:jc w:val="center"/>
        <w:outlineLvl w:val="2"/>
        <w:rPr>
          <w:rFonts w:hint="default" w:ascii="Times New Roman" w:hAnsi="Times New Roman" w:cs="Times New Roman"/>
          <w:i/>
          <w:iCs/>
          <w:sz w:val="28"/>
          <w:szCs w:val="28"/>
          <w:lang w:val="en-US"/>
        </w:rPr>
      </w:pPr>
      <w:bookmarkStart w:id="12" w:name="_Toc21606"/>
      <w:r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  <w:t>2.2.2 Настроить параметры освещения для создания нужной атмосферы.</w:t>
      </w:r>
      <w:bookmarkEnd w:id="12"/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Классы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DirectionalLight3D, OmniLight3D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SpotLight3D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наследуются от класса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Light3D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 соответственно имеют такие же параметры, которые можно настроить отдельно для каждого дочернего элемента.</w:t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1529080" cy="3175635"/>
            <wp:effectExtent l="0" t="0" r="10160" b="9525"/>
            <wp:docPr id="1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908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i w:val="0"/>
          <w:i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sz w:val="24"/>
          <w:szCs w:val="24"/>
          <w:lang w:val="ru-RU"/>
        </w:rPr>
        <w:t xml:space="preserve">Рис. 10 - Параметры класса </w:t>
      </w:r>
      <w:r>
        <w:rPr>
          <w:rFonts w:hint="default" w:ascii="Times New Roman" w:hAnsi="Times New Roman" w:cs="Times New Roman"/>
          <w:i w:val="0"/>
          <w:iCs w:val="0"/>
          <w:sz w:val="24"/>
          <w:szCs w:val="24"/>
          <w:lang w:val="en-US"/>
        </w:rPr>
        <w:t>Light3D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center"/>
        <w:outlineLvl w:val="1"/>
        <w:rPr>
          <w:rFonts w:hint="default" w:ascii="Times New Roman" w:hAnsi="Times New Roman" w:cs="Times New Roman"/>
          <w:sz w:val="32"/>
          <w:szCs w:val="32"/>
          <w:lang w:val="ru-RU"/>
        </w:rPr>
      </w:pPr>
      <w:bookmarkStart w:id="13" w:name="_Toc10847"/>
      <w:bookmarkStart w:id="14" w:name="_Toc10355"/>
      <w:r>
        <w:rPr>
          <w:rFonts w:hint="default" w:ascii="Times New Roman" w:hAnsi="Times New Roman" w:cs="Times New Roman"/>
          <w:sz w:val="32"/>
          <w:szCs w:val="32"/>
          <w:lang w:val="ru-RU"/>
        </w:rPr>
        <w:t>2.3 Заполнение сцены моделями</w:t>
      </w:r>
      <w:bookmarkEnd w:id="13"/>
      <w:bookmarkEnd w:id="14"/>
    </w:p>
    <w:p>
      <w:pPr>
        <w:numPr>
          <w:ilvl w:val="0"/>
          <w:numId w:val="0"/>
        </w:numPr>
        <w:ind w:leftChars="0"/>
        <w:jc w:val="center"/>
        <w:outlineLvl w:val="2"/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</w:pPr>
      <w:bookmarkStart w:id="15" w:name="_Toc2787"/>
      <w:r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  <w:t>2.3.1 Создание 3</w:t>
      </w:r>
      <w:r>
        <w:rPr>
          <w:rFonts w:hint="default" w:ascii="Times New Roman" w:hAnsi="Times New Roman" w:cs="Times New Roman"/>
          <w:i/>
          <w:iCs/>
          <w:sz w:val="28"/>
          <w:szCs w:val="28"/>
          <w:lang w:val="en-US"/>
        </w:rPr>
        <w:t>D-</w:t>
      </w:r>
      <w:r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  <w:t>моделей</w:t>
      </w:r>
      <w:bookmarkEnd w:id="15"/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 xml:space="preserve">Все модели были созданы с помощью инструмента </w:t>
      </w: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en-US"/>
        </w:rPr>
        <w:t>“Blender 3D”</w:t>
      </w: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>. В этой программе были настроены материалы и после все модели были портированы в движок.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>Были созданы различные 3</w:t>
      </w: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en-US"/>
        </w:rPr>
        <w:t>D</w:t>
      </w: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>-модели:</w:t>
      </w: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>- природное окружение (несколько видов деревьев, различные кусты и много другое)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>- дома:</w:t>
      </w:r>
    </w:p>
    <w:p>
      <w:pPr>
        <w:numPr>
          <w:ilvl w:val="0"/>
          <w:numId w:val="8"/>
        </w:numPr>
        <w:tabs>
          <w:tab w:val="clear" w:pos="840"/>
        </w:tabs>
        <w:ind w:left="840" w:leftChars="0" w:hanging="420" w:firstLineChars="0"/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>Жилые здания (несколько видов)</w:t>
      </w:r>
    </w:p>
    <w:p>
      <w:pPr>
        <w:numPr>
          <w:ilvl w:val="0"/>
          <w:numId w:val="8"/>
        </w:numPr>
        <w:tabs>
          <w:tab w:val="clear" w:pos="840"/>
        </w:tabs>
        <w:ind w:left="840" w:leftChars="0" w:hanging="420" w:firstLineChars="0"/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>Здания инфраструктуры (школа, больница, заброшенный завод, заправочная станция и т.д.)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>- мобы:</w:t>
      </w:r>
    </w:p>
    <w:p>
      <w:pPr>
        <w:numPr>
          <w:ilvl w:val="0"/>
          <w:numId w:val="9"/>
        </w:numPr>
        <w:ind w:left="840" w:leftChars="0" w:hanging="420" w:firstLineChars="0"/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>Моб-девочка призрак</w:t>
      </w:r>
    </w:p>
    <w:p>
      <w:pPr>
        <w:numPr>
          <w:ilvl w:val="0"/>
          <w:numId w:val="9"/>
        </w:numPr>
        <w:ind w:left="840" w:leftChars="0" w:hanging="420" w:firstLineChars="0"/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>Моб-птица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>- элементы инфраструктуры:</w:t>
      </w:r>
    </w:p>
    <w:p>
      <w:pPr>
        <w:numPr>
          <w:ilvl w:val="0"/>
          <w:numId w:val="10"/>
        </w:numPr>
        <w:ind w:left="840" w:leftChars="0" w:hanging="420" w:firstLineChars="0"/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>Дорога</w:t>
      </w:r>
    </w:p>
    <w:p>
      <w:pPr>
        <w:numPr>
          <w:ilvl w:val="0"/>
          <w:numId w:val="10"/>
        </w:numPr>
        <w:ind w:left="840" w:leftChars="0" w:hanging="420" w:firstLineChars="0"/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>Сараи</w:t>
      </w:r>
    </w:p>
    <w:p>
      <w:pPr>
        <w:numPr>
          <w:ilvl w:val="0"/>
          <w:numId w:val="10"/>
        </w:numPr>
        <w:ind w:left="840" w:leftChars="0" w:hanging="420" w:firstLineChars="0"/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>Будки и т.д.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br w:type="textWrapping"/>
      </w: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br w:type="textWrapping"/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center"/>
        <w:outlineLvl w:val="2"/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</w:pPr>
      <w:bookmarkStart w:id="16" w:name="_Toc22905"/>
      <w:r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  <w:t>2.3.2 Импортировать модели в движок</w:t>
      </w:r>
      <w:bookmarkEnd w:id="16"/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>После создания моделей в программе «</w:t>
      </w: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en-US"/>
        </w:rPr>
        <w:t>Blender 3D</w:t>
      </w: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>» каждая модель была импортирована в движок в различных форматах (</w:t>
      </w: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en-US"/>
        </w:rPr>
        <w:t>.blend, .glb</w:t>
      </w: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 xml:space="preserve">). Портирование моделей в разных форматах необходимо для удобного взаимодействия с ними в самом движке. К примеру с файлом, в формате </w:t>
      </w: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en-US"/>
        </w:rPr>
        <w:t xml:space="preserve">.blend  </w:t>
      </w: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 xml:space="preserve">можно сразу отслеживать изменения в движке, сделанные  в </w:t>
      </w: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en-US"/>
        </w:rPr>
        <w:t>“Blender 3D”</w:t>
      </w: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 xml:space="preserve">. </w:t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2281555"/>
            <wp:effectExtent l="0" t="0" r="2540" b="4445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Рис. 6 - Пример импортированной в движок модели здания школы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После всех манипуляций с импортированием и настройкой моделей в движке, также необходимо было добавить коллизии, которые нужны для взаимодействия с игроком в Главной сцене.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leftChars="0"/>
        <w:jc w:val="center"/>
        <w:outlineLvl w:val="2"/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</w:pPr>
      <w:bookmarkStart w:id="17" w:name="_Toc5877"/>
      <w:r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  <w:t>2.3.3 Распределить модели по сцене с учётом композиции и стилистики проекта.</w:t>
      </w:r>
      <w:bookmarkEnd w:id="17"/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Все модели были распределены на Главной сцене с учётом композиции и стилистики проекта. 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3513455"/>
            <wp:effectExtent l="0" t="0" r="1270" b="6985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Рис. 7 - Распределение импортированных и настроенных моделей на  Главной сцене</w:t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outlineLvl w:val="2"/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</w:pPr>
      <w:bookmarkStart w:id="18" w:name="_Toc505"/>
      <w:r>
        <w:rPr>
          <w:rFonts w:hint="default" w:ascii="Times New Roman" w:hAnsi="Times New Roman" w:cs="Times New Roman"/>
          <w:i/>
          <w:iCs/>
          <w:sz w:val="28"/>
          <w:szCs w:val="28"/>
          <w:lang w:val="ru-RU"/>
        </w:rPr>
        <w:t>2.3.4 Подогнать масштаб и положение моделей в соответствии с требованиями дизайна.</w:t>
      </w:r>
      <w:bookmarkEnd w:id="18"/>
    </w:p>
    <w:p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  <w:t xml:space="preserve">У каждой модели на стадии моделирования был настроен масштаб, в соответствии с примерными размерами объектов в реальном мире. Таким образом достигается баланс между размером Игрока и самого объекта на сцене. </w:t>
      </w:r>
    </w:p>
    <w:p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 w:cs="Times New Roman"/>
          <w:i w:val="0"/>
          <w:i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135" cy="4135755"/>
            <wp:effectExtent l="0" t="0" r="1905" b="9525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Рис. 8 - Пример масштаба игрока и модели рабочего стола</w:t>
      </w:r>
    </w:p>
    <w:p>
      <w:pPr>
        <w:numPr>
          <w:ilvl w:val="0"/>
          <w:numId w:val="0"/>
        </w:numPr>
        <w:jc w:val="center"/>
        <w:outlineLvl w:val="9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center"/>
        <w:outlineLvl w:val="9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numPr>
          <w:ilvl w:val="0"/>
          <w:numId w:val="0"/>
        </w:numPr>
        <w:jc w:val="both"/>
        <w:outlineLvl w:val="9"/>
        <w:rPr>
          <w:rFonts w:hint="default" w:ascii="Times New Roman" w:hAnsi="Times New Roman" w:cs="Times New Roman"/>
          <w:sz w:val="24"/>
          <w:szCs w:val="24"/>
          <w:lang w:val="ru-RU"/>
        </w:rPr>
      </w:pPr>
    </w:p>
    <w:p>
      <w:pPr>
        <w:pStyle w:val="2"/>
        <w:bidi w:val="0"/>
        <w:jc w:val="center"/>
        <w:rPr>
          <w:rFonts w:hint="default" w:ascii="Times New Roman" w:hAnsi="Times New Roman" w:cs="Times New Roman"/>
          <w:lang w:val="ru-RU"/>
        </w:rPr>
      </w:pPr>
      <w:bookmarkStart w:id="19" w:name="_Toc14587"/>
      <w:r>
        <w:rPr>
          <w:rFonts w:hint="default" w:ascii="Times New Roman" w:hAnsi="Times New Roman" w:cs="Times New Roman"/>
          <w:lang w:val="ru-RU"/>
        </w:rPr>
        <w:t>Заключение</w:t>
      </w:r>
      <w:bookmarkEnd w:id="19"/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В результате работы над расчетно-графической работой была создана игра жанра «Симулятор» - «Жизнь почтальона». Игра имеет дружественный интерфейс, широкие настройки графики и стабильную производительность.</w:t>
      </w: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Стоит отметить, что в силу сроков на данный момент в приложении реализован не весь задуманный функционал, а только базовый и наиболее важный. Тем не менее, этого хватает для полноценной работы с игрой.</w:t>
      </w: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В ходе процесса работы над расчетно-графической работой мною были усвоены следующие навыки: работа по созданию </w:t>
      </w:r>
      <w:r>
        <w:rPr>
          <w:rFonts w:hint="default"/>
          <w:sz w:val="28"/>
          <w:szCs w:val="28"/>
          <w:lang w:val="en-US"/>
        </w:rPr>
        <w:t>3D</w:t>
      </w:r>
      <w:r>
        <w:rPr>
          <w:rFonts w:hint="default"/>
          <w:sz w:val="28"/>
          <w:szCs w:val="28"/>
          <w:lang w:val="ru-RU"/>
        </w:rPr>
        <w:t xml:space="preserve">-моделей в </w:t>
      </w:r>
      <w:r>
        <w:rPr>
          <w:rFonts w:hint="default"/>
          <w:sz w:val="28"/>
          <w:szCs w:val="28"/>
          <w:lang w:val="en-US"/>
        </w:rPr>
        <w:t>Blender3D</w:t>
      </w:r>
      <w:r>
        <w:rPr>
          <w:rFonts w:hint="default"/>
          <w:sz w:val="28"/>
          <w:szCs w:val="28"/>
          <w:lang w:val="ru-RU"/>
        </w:rPr>
        <w:t xml:space="preserve">, экспортирование их в разных форматах  в игровой движок </w:t>
      </w:r>
      <w:r>
        <w:rPr>
          <w:rFonts w:hint="default"/>
          <w:sz w:val="28"/>
          <w:szCs w:val="28"/>
          <w:lang w:val="en-US"/>
        </w:rPr>
        <w:t xml:space="preserve">Godot </w:t>
      </w:r>
      <w:r>
        <w:rPr>
          <w:rFonts w:hint="default"/>
          <w:sz w:val="28"/>
          <w:szCs w:val="28"/>
          <w:lang w:val="ru-RU"/>
        </w:rPr>
        <w:t xml:space="preserve">и настройка моделей в самом движке; работа с системой контроля версий </w:t>
      </w:r>
      <w:r>
        <w:rPr>
          <w:rFonts w:hint="default"/>
          <w:sz w:val="28"/>
          <w:szCs w:val="28"/>
          <w:lang w:val="en-US"/>
        </w:rPr>
        <w:t>GitHub</w:t>
      </w:r>
      <w:r>
        <w:rPr>
          <w:rFonts w:hint="default"/>
          <w:sz w:val="28"/>
          <w:szCs w:val="28"/>
          <w:lang w:val="ru-RU"/>
        </w:rPr>
        <w:t xml:space="preserve">; работы с игровым движком </w:t>
      </w:r>
      <w:r>
        <w:rPr>
          <w:rFonts w:hint="default"/>
          <w:sz w:val="28"/>
          <w:szCs w:val="28"/>
          <w:lang w:val="en-US"/>
        </w:rPr>
        <w:t>Godot</w:t>
      </w:r>
      <w:r>
        <w:rPr>
          <w:rFonts w:hint="default"/>
          <w:sz w:val="28"/>
          <w:szCs w:val="28"/>
          <w:lang w:val="ru-RU"/>
        </w:rPr>
        <w:t>.</w:t>
      </w:r>
    </w:p>
    <w:sectPr>
      <w:footerReference r:id="rId3" w:type="default"/>
      <w:pgSz w:w="11906" w:h="16838"/>
      <w:pgMar w:top="1440" w:right="1800" w:bottom="1440" w:left="1800" w:header="720" w:footer="720" w:gutter="0"/>
      <w:cols w:space="720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  <w:r>
      <w:rPr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" name="Текстовое поле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1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zSVju0AAAAAUBAAAPAAAAAAAAAAEAIAAAACIAAABkcnMvZG93&#10;bnJldi54bWxQSwECFAAUAAAACACHTuJAri8PGUECAAB1BAAADgAAAAAAAAABACAAAAAfAQAAZHJz&#10;L2Uyb0RvYy54bWxQSwUGAAAAAAYABgBZAQAA0g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1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142886"/>
    <w:multiLevelType w:val="multilevel"/>
    <w:tmpl w:val="8314288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8485FD48"/>
    <w:multiLevelType w:val="singleLevel"/>
    <w:tmpl w:val="8485FD48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8784F2B6"/>
    <w:multiLevelType w:val="singleLevel"/>
    <w:tmpl w:val="8784F2B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88D690AA"/>
    <w:multiLevelType w:val="singleLevel"/>
    <w:tmpl w:val="88D690AA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B23F1D32"/>
    <w:multiLevelType w:val="singleLevel"/>
    <w:tmpl w:val="B23F1D32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C6AFC452"/>
    <w:multiLevelType w:val="multilevel"/>
    <w:tmpl w:val="C6AFC452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26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68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10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52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94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36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78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200" w:leftChars="0" w:hanging="420" w:firstLineChars="0"/>
      </w:pPr>
      <w:rPr>
        <w:rFonts w:hint="default" w:ascii="Wingdings" w:hAnsi="Wingdings"/>
      </w:rPr>
    </w:lvl>
  </w:abstractNum>
  <w:abstractNum w:abstractNumId="6">
    <w:nsid w:val="C6B800A5"/>
    <w:multiLevelType w:val="singleLevel"/>
    <w:tmpl w:val="C6B800A5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7">
    <w:nsid w:val="F8EB6BA9"/>
    <w:multiLevelType w:val="singleLevel"/>
    <w:tmpl w:val="F8EB6BA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FC1D2408"/>
    <w:multiLevelType w:val="singleLevel"/>
    <w:tmpl w:val="FC1D240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77F934C8"/>
    <w:multiLevelType w:val="singleLevel"/>
    <w:tmpl w:val="77F934C8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8"/>
  </w:num>
  <w:num w:numId="5">
    <w:abstractNumId w:val="2"/>
  </w:num>
  <w:num w:numId="6">
    <w:abstractNumId w:val="0"/>
  </w:num>
  <w:num w:numId="7">
    <w:abstractNumId w:val="7"/>
  </w:num>
  <w:num w:numId="8">
    <w:abstractNumId w:val="6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6C96F0F"/>
    <w:rsid w:val="052544F6"/>
    <w:rsid w:val="07D45F42"/>
    <w:rsid w:val="085D29C1"/>
    <w:rsid w:val="19942FDD"/>
    <w:rsid w:val="1E791E2E"/>
    <w:rsid w:val="1E7D4B08"/>
    <w:rsid w:val="21365523"/>
    <w:rsid w:val="21563FDF"/>
    <w:rsid w:val="55A42EEC"/>
    <w:rsid w:val="66652651"/>
    <w:rsid w:val="66C96F0F"/>
    <w:rsid w:val="6F973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0"/>
    <w:pPr>
      <w:keepNext/>
      <w:widowControl/>
      <w:spacing w:before="240" w:after="60"/>
      <w:jc w:val="left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3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6"/>
      <w:szCs w:val="26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Strong"/>
    <w:basedOn w:val="4"/>
    <w:qFormat/>
    <w:uiPriority w:val="0"/>
    <w:rPr>
      <w:b/>
      <w:bCs/>
    </w:rPr>
  </w:style>
  <w:style w:type="paragraph" w:styleId="7">
    <w:name w:val="header"/>
    <w:basedOn w:val="1"/>
    <w:uiPriority w:val="0"/>
    <w:pPr>
      <w:tabs>
        <w:tab w:val="center" w:pos="4153"/>
        <w:tab w:val="right" w:pos="8306"/>
      </w:tabs>
    </w:pPr>
  </w:style>
  <w:style w:type="paragraph" w:styleId="8">
    <w:name w:val="toc 1"/>
    <w:basedOn w:val="1"/>
    <w:next w:val="1"/>
    <w:uiPriority w:val="0"/>
  </w:style>
  <w:style w:type="paragraph" w:styleId="9">
    <w:name w:val="toc 3"/>
    <w:basedOn w:val="1"/>
    <w:next w:val="1"/>
    <w:uiPriority w:val="0"/>
    <w:pPr>
      <w:ind w:left="840" w:leftChars="400"/>
    </w:pPr>
  </w:style>
  <w:style w:type="paragraph" w:styleId="10">
    <w:name w:val="toc 2"/>
    <w:basedOn w:val="1"/>
    <w:next w:val="1"/>
    <w:uiPriority w:val="0"/>
    <w:pPr>
      <w:ind w:left="420" w:leftChars="200"/>
    </w:pPr>
  </w:style>
  <w:style w:type="paragraph" w:styleId="11">
    <w:name w:val="footer"/>
    <w:basedOn w:val="1"/>
    <w:uiPriority w:val="0"/>
    <w:pPr>
      <w:tabs>
        <w:tab w:val="center" w:pos="4153"/>
        <w:tab w:val="right" w:pos="8306"/>
      </w:tabs>
    </w:pPr>
  </w:style>
  <w:style w:type="paragraph" w:styleId="12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customStyle="1" w:styleId="13">
    <w:name w:val="WPSOffice手动目录 1"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14">
    <w:name w:val="WPSOffice手动目录 2"/>
    <w:uiPriority w:val="0"/>
    <w:pPr>
      <w:ind w:leftChars="200"/>
    </w:pPr>
    <w:rPr>
      <w:rFonts w:ascii="Times New Roman" w:hAnsi="Times New Roman" w:eastAsia="SimSun" w:cs="Times New Roman"/>
      <w:sz w:val="20"/>
      <w:szCs w:val="20"/>
    </w:rPr>
  </w:style>
  <w:style w:type="character" w:customStyle="1" w:styleId="15">
    <w:name w:val="Заголовок 1 Char"/>
    <w:link w:val="2"/>
    <w:uiPriority w:val="0"/>
    <w:rPr>
      <w:rFonts w:ascii="Arial" w:hAnsi="Arial" w:cs="Arial"/>
      <w:b/>
      <w:bCs/>
      <w:kern w:val="32"/>
      <w:sz w:val="32"/>
      <w:szCs w:val="32"/>
    </w:rPr>
  </w:style>
  <w:style w:type="paragraph" w:customStyle="1" w:styleId="16">
    <w:name w:val="WPSOffice手动目录 3"/>
    <w:uiPriority w:val="0"/>
    <w:pPr>
      <w:ind w:leftChars="40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2024-02-28T22:10:00Z</dcterms:created>
  <dc:creator>podgo</dc:creator>
  <cp:lastModifiedBy>podgo</cp:lastModifiedBy>
  <dcterms:modified xsi:type="dcterms:W3CDTF">2024-04-04T20:24:27Z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1049-12.2.0.13489</vt:lpwstr>
  </property>
  <property fmtid="{D5CDD505-2E9C-101B-9397-08002B2CF9AE}" pid="3" name="ICV">
    <vt:lpwstr>AD930CA962D64ED2B05C1C3732B04738_13</vt:lpwstr>
  </property>
</Properties>
</file>